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B9" w:rsidRDefault="00B116B9" w:rsidP="00B116B9">
      <w:pPr>
        <w:pStyle w:val="a3"/>
        <w:shd w:val="clear" w:color="auto" w:fill="FFFFFF"/>
        <w:spacing w:before="0" w:beforeAutospacing="0" w:after="153" w:afterAutospacing="0"/>
        <w:ind w:firstLine="360"/>
        <w:jc w:val="both"/>
        <w:rPr>
          <w:sz w:val="28"/>
          <w:szCs w:val="28"/>
        </w:rPr>
      </w:pPr>
    </w:p>
    <w:p w:rsidR="00B0198A" w:rsidRPr="00DB2244" w:rsidRDefault="00B0198A" w:rsidP="00B0198A">
      <w:pPr>
        <w:tabs>
          <w:tab w:val="left" w:pos="1215"/>
        </w:tabs>
        <w:jc w:val="both"/>
        <w:rPr>
          <w:rFonts w:ascii="Times New Roman" w:hAnsi="Times New Roman"/>
          <w:b/>
          <w:sz w:val="28"/>
          <w:szCs w:val="28"/>
        </w:rPr>
      </w:pPr>
      <w:r w:rsidRPr="00DB2244">
        <w:rPr>
          <w:rFonts w:ascii="Times New Roman" w:hAnsi="Times New Roman"/>
          <w:b/>
          <w:sz w:val="28"/>
          <w:szCs w:val="28"/>
        </w:rPr>
        <w:t>Для получения сертификата родителю (законному представителю) необходимо:</w:t>
      </w:r>
    </w:p>
    <w:tbl>
      <w:tblPr>
        <w:tblStyle w:val="a8"/>
        <w:tblW w:w="0" w:type="auto"/>
        <w:tblLook w:val="04A0"/>
      </w:tblPr>
      <w:tblGrid>
        <w:gridCol w:w="2376"/>
        <w:gridCol w:w="7195"/>
      </w:tblGrid>
      <w:tr w:rsidR="00B0198A" w:rsidTr="00237E08">
        <w:tc>
          <w:tcPr>
            <w:tcW w:w="2376" w:type="dxa"/>
          </w:tcPr>
          <w:p w:rsidR="00B0198A" w:rsidRPr="00343294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3294">
              <w:rPr>
                <w:rFonts w:ascii="Times New Roman" w:hAnsi="Times New Roman"/>
                <w:b/>
                <w:sz w:val="28"/>
                <w:szCs w:val="28"/>
              </w:rPr>
              <w:t>ШАГ 1</w:t>
            </w:r>
          </w:p>
        </w:tc>
        <w:tc>
          <w:tcPr>
            <w:tcW w:w="7195" w:type="dxa"/>
          </w:tcPr>
          <w:p w:rsidR="00B0198A" w:rsidRPr="00A701CF" w:rsidRDefault="00B0198A" w:rsidP="00237E08">
            <w:pPr>
              <w:pStyle w:val="a3"/>
              <w:shd w:val="clear" w:color="auto" w:fill="FFFFFF"/>
              <w:spacing w:before="0" w:beforeAutospacing="0" w:after="150" w:afterAutospacing="0" w:line="2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A701CF">
              <w:rPr>
                <w:sz w:val="28"/>
                <w:szCs w:val="28"/>
              </w:rPr>
              <w:t>Определиться с формой оздоровления и отдыха ребенка заранее. Сертификат может быть выдан только по одной из форм:</w:t>
            </w:r>
          </w:p>
          <w:p w:rsidR="00B0198A" w:rsidRDefault="00B0198A" w:rsidP="00237E08">
            <w:pPr>
              <w:pStyle w:val="a3"/>
              <w:shd w:val="clear" w:color="auto" w:fill="FFFFFF"/>
              <w:spacing w:before="0" w:beforeAutospacing="0" w:after="150" w:afterAutospacing="0" w:line="2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701CF">
              <w:rPr>
                <w:sz w:val="28"/>
                <w:szCs w:val="28"/>
              </w:rPr>
              <w:t xml:space="preserve">загородный лагерь отдыха и оздоровления детей </w:t>
            </w:r>
            <w:r>
              <w:rPr>
                <w:sz w:val="28"/>
                <w:szCs w:val="28"/>
              </w:rPr>
              <w:t>продолжительность смены не менее 21 дней</w:t>
            </w:r>
            <w:r w:rsidRPr="00A701CF">
              <w:rPr>
                <w:sz w:val="28"/>
                <w:szCs w:val="28"/>
              </w:rPr>
              <w:t>;</w:t>
            </w:r>
          </w:p>
          <w:p w:rsidR="00B0198A" w:rsidRDefault="00B0198A" w:rsidP="00237E08">
            <w:pPr>
              <w:pStyle w:val="a3"/>
              <w:shd w:val="clear" w:color="auto" w:fill="FFFFFF"/>
              <w:spacing w:before="0" w:beforeAutospacing="0" w:after="150" w:afterAutospacing="0" w:line="22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701CF">
              <w:rPr>
                <w:sz w:val="28"/>
                <w:szCs w:val="28"/>
              </w:rPr>
              <w:t xml:space="preserve">санаторно-оздоровительный детский лагерь </w:t>
            </w:r>
            <w:r>
              <w:rPr>
                <w:sz w:val="28"/>
                <w:szCs w:val="28"/>
              </w:rPr>
              <w:t>продолжительность смены не менее 24 дней.</w:t>
            </w:r>
          </w:p>
        </w:tc>
      </w:tr>
      <w:tr w:rsidR="00B0198A" w:rsidTr="00237E08">
        <w:tc>
          <w:tcPr>
            <w:tcW w:w="2376" w:type="dxa"/>
          </w:tcPr>
          <w:p w:rsidR="00B0198A" w:rsidRPr="00343294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3294">
              <w:rPr>
                <w:rFonts w:ascii="Times New Roman" w:hAnsi="Times New Roman"/>
                <w:b/>
                <w:sz w:val="28"/>
                <w:szCs w:val="28"/>
              </w:rPr>
              <w:t>ШАГ 2</w:t>
            </w:r>
          </w:p>
        </w:tc>
        <w:tc>
          <w:tcPr>
            <w:tcW w:w="7195" w:type="dxa"/>
          </w:tcPr>
          <w:p w:rsidR="00B0198A" w:rsidRDefault="00B0198A" w:rsidP="00732A79">
            <w:pPr>
              <w:pStyle w:val="a3"/>
              <w:shd w:val="clear" w:color="auto" w:fill="FFFFFF"/>
              <w:spacing w:before="0" w:beforeAutospacing="0" w:after="153" w:afterAutospacing="0"/>
              <w:ind w:firstLine="360"/>
              <w:jc w:val="both"/>
              <w:rPr>
                <w:sz w:val="28"/>
                <w:szCs w:val="28"/>
              </w:rPr>
            </w:pPr>
            <w:r w:rsidRPr="00CD29D2">
              <w:rPr>
                <w:sz w:val="28"/>
                <w:szCs w:val="28"/>
                <w:shd w:val="clear" w:color="auto" w:fill="FFFFFF"/>
              </w:rPr>
              <w:t xml:space="preserve">Выбрать лагерь из </w:t>
            </w:r>
            <w:r w:rsidRPr="00281A1C">
              <w:rPr>
                <w:sz w:val="28"/>
                <w:szCs w:val="28"/>
              </w:rPr>
              <w:t xml:space="preserve">Реестра поставщиков услуг по организации отдыха детей и их оздоровления </w:t>
            </w:r>
            <w:r>
              <w:rPr>
                <w:sz w:val="28"/>
                <w:szCs w:val="28"/>
              </w:rPr>
              <w:t>(</w:t>
            </w:r>
            <w:r w:rsidR="00732A79">
              <w:rPr>
                <w:sz w:val="28"/>
                <w:szCs w:val="28"/>
              </w:rPr>
              <w:t xml:space="preserve">на сайте Министерства социального развития Пермского края на вкладке «Социальная помощь и поддержка» по ссылке </w:t>
            </w:r>
            <w:hyperlink r:id="rId5" w:history="1">
              <w:r w:rsidR="00732A79" w:rsidRPr="008E1ABC">
                <w:rPr>
                  <w:rStyle w:val="a5"/>
                  <w:sz w:val="28"/>
                  <w:szCs w:val="28"/>
                </w:rPr>
                <w:t>http://minsoc.permkrai.ru/sotsialnaya-pomoshch-i-podderzhka/reestr-postavshchikov-uslug-po-organizatsii-otdykha-detey-i-ikh-ozdorovleniya/</w:t>
              </w:r>
            </w:hyperlink>
            <w:proofErr w:type="gramStart"/>
            <w:r w:rsidR="00FE42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B0198A" w:rsidTr="00237E08">
        <w:tc>
          <w:tcPr>
            <w:tcW w:w="2376" w:type="dxa"/>
          </w:tcPr>
          <w:p w:rsidR="00B0198A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94">
              <w:rPr>
                <w:rFonts w:ascii="Times New Roman" w:hAnsi="Times New Roman"/>
                <w:b/>
                <w:sz w:val="28"/>
                <w:szCs w:val="28"/>
              </w:rPr>
              <w:t xml:space="preserve">ШАГ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195" w:type="dxa"/>
          </w:tcPr>
          <w:p w:rsidR="00B0198A" w:rsidRPr="00281A1C" w:rsidRDefault="00B0198A" w:rsidP="00237E08">
            <w:pPr>
              <w:pStyle w:val="a3"/>
              <w:spacing w:before="0" w:beforeAutospacing="0" w:after="150" w:afterAutospacing="0" w:line="225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055E48">
              <w:rPr>
                <w:bCs/>
                <w:sz w:val="28"/>
                <w:szCs w:val="28"/>
              </w:rPr>
              <w:t>одготовить пакет документов для получения сертификата, который зависит от социального статуса семьи или среднедушевого дохода семьи.</w:t>
            </w:r>
          </w:p>
        </w:tc>
      </w:tr>
      <w:tr w:rsidR="00B0198A" w:rsidTr="00237E08">
        <w:tc>
          <w:tcPr>
            <w:tcW w:w="2376" w:type="dxa"/>
          </w:tcPr>
          <w:p w:rsidR="00B0198A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94">
              <w:rPr>
                <w:rFonts w:ascii="Times New Roman" w:hAnsi="Times New Roman"/>
                <w:b/>
                <w:sz w:val="28"/>
                <w:szCs w:val="28"/>
              </w:rPr>
              <w:t xml:space="preserve">ШАГ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195" w:type="dxa"/>
          </w:tcPr>
          <w:p w:rsidR="00B0198A" w:rsidRDefault="00B0198A" w:rsidP="006B4FB1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55E48">
              <w:rPr>
                <w:rFonts w:ascii="Times New Roman" w:hAnsi="Times New Roman"/>
                <w:bCs/>
                <w:sz w:val="28"/>
                <w:szCs w:val="28"/>
              </w:rPr>
              <w:t xml:space="preserve">братиться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055E48">
              <w:rPr>
                <w:rFonts w:ascii="Times New Roman" w:hAnsi="Times New Roman"/>
                <w:bCs/>
                <w:sz w:val="28"/>
                <w:szCs w:val="28"/>
              </w:rPr>
              <w:t>управление образование администрации Добрянского муниципального района</w:t>
            </w:r>
            <w:r w:rsidRPr="00055E48">
              <w:rPr>
                <w:rFonts w:ascii="Times New Roman" w:hAnsi="Times New Roman"/>
                <w:b/>
                <w:sz w:val="28"/>
                <w:szCs w:val="28"/>
              </w:rPr>
              <w:t xml:space="preserve"> по адресу: г</w:t>
            </w:r>
            <w:proofErr w:type="gramStart"/>
            <w:r w:rsidRPr="00055E48">
              <w:rPr>
                <w:rFonts w:ascii="Times New Roman" w:hAnsi="Times New Roman"/>
                <w:b/>
                <w:sz w:val="28"/>
                <w:szCs w:val="28"/>
              </w:rPr>
              <w:t>.Д</w:t>
            </w:r>
            <w:proofErr w:type="gramEnd"/>
            <w:r w:rsidRPr="00055E48">
              <w:rPr>
                <w:rFonts w:ascii="Times New Roman" w:hAnsi="Times New Roman"/>
                <w:b/>
                <w:sz w:val="28"/>
                <w:szCs w:val="28"/>
              </w:rPr>
              <w:t xml:space="preserve">обрянка,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ул. Советская, 14, </w:t>
            </w:r>
            <w:r w:rsidRPr="006B4FB1">
              <w:rPr>
                <w:rFonts w:ascii="Times New Roman" w:hAnsi="Times New Roman"/>
                <w:b/>
                <w:sz w:val="28"/>
                <w:szCs w:val="28"/>
              </w:rPr>
              <w:t>кабинет №</w:t>
            </w:r>
            <w:r w:rsidR="006B4F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4FB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6B4FB1" w:rsidRPr="006B4FB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55E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47B53">
              <w:rPr>
                <w:rFonts w:ascii="Times New Roman" w:hAnsi="Times New Roman"/>
                <w:sz w:val="28"/>
                <w:szCs w:val="28"/>
              </w:rPr>
              <w:t>для получения сертификата.</w:t>
            </w:r>
          </w:p>
        </w:tc>
      </w:tr>
      <w:tr w:rsidR="00B0198A" w:rsidTr="00237E08">
        <w:tc>
          <w:tcPr>
            <w:tcW w:w="2376" w:type="dxa"/>
          </w:tcPr>
          <w:p w:rsidR="00B0198A" w:rsidRDefault="00B0198A" w:rsidP="00237E08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94">
              <w:rPr>
                <w:rFonts w:ascii="Times New Roman" w:hAnsi="Times New Roman"/>
                <w:b/>
                <w:sz w:val="28"/>
                <w:szCs w:val="28"/>
              </w:rPr>
              <w:t xml:space="preserve">ШАГ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195" w:type="dxa"/>
          </w:tcPr>
          <w:p w:rsidR="00B0198A" w:rsidRPr="00343294" w:rsidRDefault="00B0198A" w:rsidP="00732A79">
            <w:pPr>
              <w:pStyle w:val="a3"/>
              <w:spacing w:before="0" w:beforeAutospacing="0" w:after="150" w:afterAutospacing="0" w:line="225" w:lineRule="atLeast"/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055E48">
              <w:rPr>
                <w:bCs/>
                <w:sz w:val="28"/>
                <w:szCs w:val="28"/>
              </w:rPr>
              <w:t>риобрести путевку в лагерь для ребенка и отдать сертификат представителю лагеря</w:t>
            </w:r>
            <w:r w:rsidRPr="00997BF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47B53">
              <w:rPr>
                <w:sz w:val="28"/>
                <w:szCs w:val="28"/>
                <w:shd w:val="clear" w:color="auto" w:fill="FFFFFF"/>
              </w:rPr>
              <w:t>в счет частичной оплаты стоимости путевки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B2244">
              <w:rPr>
                <w:b/>
                <w:bCs/>
                <w:sz w:val="28"/>
                <w:szCs w:val="28"/>
              </w:rPr>
              <w:t>в течение 1</w:t>
            </w:r>
            <w:r w:rsidR="00732A79">
              <w:rPr>
                <w:b/>
                <w:bCs/>
                <w:sz w:val="28"/>
                <w:szCs w:val="28"/>
              </w:rPr>
              <w:t>5</w:t>
            </w:r>
            <w:r w:rsidRPr="00DB2244">
              <w:rPr>
                <w:b/>
                <w:bCs/>
                <w:sz w:val="28"/>
                <w:szCs w:val="28"/>
              </w:rPr>
              <w:t xml:space="preserve"> дней со дня выдачи сертификата.</w:t>
            </w:r>
          </w:p>
        </w:tc>
      </w:tr>
    </w:tbl>
    <w:p w:rsidR="00FE42D3" w:rsidRPr="00FE42D3" w:rsidRDefault="00FE42D3" w:rsidP="00FE42D3">
      <w:pPr>
        <w:pStyle w:val="a3"/>
        <w:shd w:val="clear" w:color="auto" w:fill="FFFFFF"/>
        <w:spacing w:before="0" w:beforeAutospacing="0" w:after="153" w:afterAutospacing="0"/>
        <w:ind w:firstLine="708"/>
        <w:jc w:val="both"/>
        <w:rPr>
          <w:sz w:val="28"/>
          <w:szCs w:val="28"/>
        </w:rPr>
      </w:pPr>
      <w:r w:rsidRPr="004526CD">
        <w:rPr>
          <w:sz w:val="28"/>
          <w:szCs w:val="28"/>
        </w:rPr>
        <w:t xml:space="preserve">Перечень документов, необходимых для получения </w:t>
      </w:r>
      <w:r>
        <w:rPr>
          <w:sz w:val="28"/>
          <w:szCs w:val="28"/>
        </w:rPr>
        <w:t>сертификата</w:t>
      </w:r>
      <w:r w:rsidRPr="004526CD">
        <w:rPr>
          <w:sz w:val="28"/>
          <w:szCs w:val="28"/>
        </w:rPr>
        <w:t xml:space="preserve"> размещен в разделе </w:t>
      </w:r>
      <w:r w:rsidRPr="00FE42D3">
        <w:rPr>
          <w:color w:val="FF0000"/>
          <w:sz w:val="28"/>
          <w:szCs w:val="28"/>
        </w:rPr>
        <w:t>«</w:t>
      </w:r>
      <w:hyperlink r:id="rId6" w:history="1">
        <w:r w:rsidRPr="00FE42D3">
          <w:rPr>
            <w:rStyle w:val="a5"/>
            <w:color w:val="FF0000"/>
            <w:sz w:val="28"/>
            <w:szCs w:val="28"/>
          </w:rPr>
          <w:t>Перечень</w:t>
        </w:r>
      </w:hyperlink>
      <w:r w:rsidRPr="00FE42D3">
        <w:rPr>
          <w:color w:val="FF0000"/>
          <w:sz w:val="28"/>
          <w:szCs w:val="28"/>
          <w:u w:val="single"/>
        </w:rPr>
        <w:t xml:space="preserve"> документов для получения путевки, сертификата, компенсации (памятка)»</w:t>
      </w:r>
      <w:r w:rsidRPr="004526CD">
        <w:rPr>
          <w:sz w:val="28"/>
          <w:szCs w:val="28"/>
        </w:rPr>
        <w:t>.</w:t>
      </w:r>
    </w:p>
    <w:p w:rsidR="004526CD" w:rsidRDefault="00B0198A" w:rsidP="00FE42D3">
      <w:pPr>
        <w:spacing w:before="100" w:beforeAutospacing="1" w:after="0" w:line="240" w:lineRule="auto"/>
        <w:ind w:left="357" w:firstLine="34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r w:rsidRPr="00B0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 вопросам получения сертификата нужно обращаться в Уполномоченный орган – Управление образования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Добрянского муниципального района</w:t>
      </w:r>
      <w:r w:rsidRPr="00B0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 адресу: ул.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Советская</w:t>
      </w:r>
      <w:proofErr w:type="gramEnd"/>
      <w:r w:rsidRPr="00B0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14</w:t>
      </w:r>
      <w:r w:rsidRPr="00B0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каб</w:t>
      </w:r>
      <w:r w:rsidRPr="000301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№ 21</w:t>
      </w:r>
      <w:r w:rsidR="000301D6" w:rsidRPr="000301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0301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B01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тел. 2-12-72.</w:t>
      </w:r>
      <w:bookmarkEnd w:id="0"/>
    </w:p>
    <w:p w:rsidR="0067656D" w:rsidRDefault="0067656D" w:rsidP="00FE42D3">
      <w:pPr>
        <w:spacing w:before="100" w:beforeAutospacing="1" w:after="0" w:line="240" w:lineRule="auto"/>
        <w:ind w:left="357" w:firstLine="34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7656D" w:rsidRDefault="0067656D" w:rsidP="00FE42D3">
      <w:pPr>
        <w:spacing w:before="100" w:beforeAutospacing="1" w:after="0" w:line="240" w:lineRule="auto"/>
        <w:ind w:left="357" w:firstLine="34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32A79" w:rsidRPr="00FE42D3" w:rsidRDefault="00732A79" w:rsidP="00FE42D3">
      <w:pPr>
        <w:spacing w:before="100" w:beforeAutospacing="1" w:after="0" w:line="240" w:lineRule="auto"/>
        <w:ind w:left="357" w:firstLine="34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01F01" w:rsidRPr="00732A79" w:rsidRDefault="004526CD" w:rsidP="00732A79">
      <w:pPr>
        <w:pStyle w:val="a7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32A79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Предоставления компенсации родителям части расходов на оплату стоимости путевки в загородные лагеря отдыха и оздоровления детей  санаторно-оздоровительные детские лагеря, расположенные на территории Российской Федерации</w:t>
      </w:r>
    </w:p>
    <w:p w:rsidR="00732A79" w:rsidRDefault="00732A79" w:rsidP="00732A79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1F01" w:rsidRPr="00732A79" w:rsidRDefault="00401F01" w:rsidP="00732A79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shd w:val="clear" w:color="auto" w:fill="FFFFFF"/>
        </w:rPr>
      </w:pPr>
      <w:r w:rsidRPr="00732A7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Схема:</w:t>
      </w:r>
      <w:r w:rsidRPr="00732A7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Подали заявление на компенсацию</w:t>
      </w:r>
      <w:proofErr w:type="gramStart"/>
      <w:r w:rsidRPr="00732A7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32A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=&gt; О</w:t>
      </w:r>
      <w:proofErr w:type="gramEnd"/>
      <w:r w:rsidRPr="00732A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платили полную стоимость путевки  =&gt; Съездили в лагерь  =&gt; Получили компенсацию.</w:t>
      </w:r>
    </w:p>
    <w:p w:rsidR="004526CD" w:rsidRPr="00732A79" w:rsidRDefault="004526CD" w:rsidP="00732A7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32A79">
        <w:rPr>
          <w:sz w:val="28"/>
          <w:szCs w:val="28"/>
        </w:rPr>
        <w:t>Компенсация - это возмещение части расходов на оплату стоимости путевки в загородные</w:t>
      </w:r>
      <w:r w:rsidRPr="00732A79">
        <w:rPr>
          <w:rStyle w:val="apple-converted-space"/>
          <w:sz w:val="28"/>
          <w:szCs w:val="28"/>
        </w:rPr>
        <w:t> </w:t>
      </w:r>
      <w:r w:rsidRPr="00732A79">
        <w:rPr>
          <w:rStyle w:val="a4"/>
          <w:sz w:val="28"/>
          <w:szCs w:val="28"/>
        </w:rPr>
        <w:t>лагеря</w:t>
      </w:r>
      <w:r w:rsidRPr="00732A79">
        <w:rPr>
          <w:rStyle w:val="apple-converted-space"/>
          <w:b/>
          <w:bCs/>
          <w:sz w:val="28"/>
          <w:szCs w:val="28"/>
        </w:rPr>
        <w:t> </w:t>
      </w:r>
      <w:r w:rsidRPr="00732A79">
        <w:rPr>
          <w:sz w:val="28"/>
          <w:szCs w:val="28"/>
        </w:rPr>
        <w:t>отдыха и оздоровления детей, санаторно-оздоровительные детские</w:t>
      </w:r>
      <w:r w:rsidRPr="00732A79">
        <w:rPr>
          <w:rStyle w:val="apple-converted-space"/>
          <w:sz w:val="28"/>
          <w:szCs w:val="28"/>
        </w:rPr>
        <w:t> </w:t>
      </w:r>
      <w:r w:rsidRPr="00732A79">
        <w:rPr>
          <w:rStyle w:val="a4"/>
          <w:sz w:val="28"/>
          <w:szCs w:val="28"/>
        </w:rPr>
        <w:t>лагеря</w:t>
      </w:r>
      <w:r w:rsidRPr="00732A79">
        <w:rPr>
          <w:sz w:val="28"/>
          <w:szCs w:val="28"/>
        </w:rPr>
        <w:t>.</w:t>
      </w:r>
    </w:p>
    <w:p w:rsidR="004526CD" w:rsidRPr="00732A79" w:rsidRDefault="004526CD" w:rsidP="00732A79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732A79">
        <w:rPr>
          <w:sz w:val="28"/>
          <w:szCs w:val="28"/>
        </w:rPr>
        <w:t>Компенсация предоставляется</w:t>
      </w:r>
      <w:r w:rsidRPr="00732A79">
        <w:rPr>
          <w:rStyle w:val="apple-converted-space"/>
          <w:sz w:val="28"/>
          <w:szCs w:val="28"/>
        </w:rPr>
        <w:t> </w:t>
      </w:r>
      <w:r w:rsidRPr="00732A79">
        <w:rPr>
          <w:rStyle w:val="a4"/>
          <w:sz w:val="28"/>
          <w:szCs w:val="28"/>
        </w:rPr>
        <w:t>одному из родителей, внесшему плату за путевку ребенку</w:t>
      </w:r>
      <w:r w:rsidRPr="00732A79">
        <w:rPr>
          <w:sz w:val="28"/>
          <w:szCs w:val="28"/>
        </w:rPr>
        <w:t>, в возрасте от 7 до 17 лет (включительно) в загородный лагерь отдыха и оздоровления детей, санаторно-оздоровительный детский лагерь, расположенные на территории Российской Федерации.</w:t>
      </w:r>
    </w:p>
    <w:p w:rsidR="004526CD" w:rsidRPr="00732A79" w:rsidRDefault="004526CD" w:rsidP="00732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2A79">
        <w:rPr>
          <w:sz w:val="28"/>
          <w:szCs w:val="28"/>
        </w:rPr>
        <w:t xml:space="preserve">Перечень документов, необходимых для получения компенсации размещен в разделе </w:t>
      </w:r>
      <w:r w:rsidRPr="00732A79">
        <w:rPr>
          <w:color w:val="FF0000"/>
          <w:sz w:val="28"/>
          <w:szCs w:val="28"/>
          <w:u w:val="single"/>
        </w:rPr>
        <w:t>«</w:t>
      </w:r>
      <w:hyperlink r:id="rId7" w:history="1">
        <w:r w:rsidR="00FE42D3" w:rsidRPr="00732A79">
          <w:rPr>
            <w:rStyle w:val="a5"/>
            <w:color w:val="FF0000"/>
            <w:sz w:val="28"/>
            <w:szCs w:val="28"/>
          </w:rPr>
          <w:t>Перечень</w:t>
        </w:r>
      </w:hyperlink>
      <w:r w:rsidR="00FE42D3" w:rsidRPr="00732A79">
        <w:rPr>
          <w:color w:val="FF0000"/>
          <w:sz w:val="28"/>
          <w:szCs w:val="28"/>
          <w:u w:val="single"/>
        </w:rPr>
        <w:t xml:space="preserve"> документов для получения путевки, сертификата, компенсации (памятка)</w:t>
      </w:r>
      <w:r w:rsidRPr="00732A79">
        <w:rPr>
          <w:color w:val="FF0000"/>
          <w:sz w:val="28"/>
          <w:szCs w:val="28"/>
          <w:u w:val="single"/>
        </w:rPr>
        <w:t>»</w:t>
      </w:r>
      <w:r w:rsidRPr="00732A79">
        <w:rPr>
          <w:sz w:val="28"/>
          <w:szCs w:val="28"/>
          <w:u w:val="single"/>
        </w:rPr>
        <w:t>.</w:t>
      </w:r>
    </w:p>
    <w:p w:rsidR="00B116B9" w:rsidRPr="00732A79" w:rsidRDefault="004526CD" w:rsidP="00732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32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заявлений осуществляется </w:t>
      </w:r>
      <w:r w:rsidRPr="00732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Уполномоченным органом – Управление образования Добрянского муниципального района по адресу: ул. </w:t>
      </w:r>
      <w:proofErr w:type="gramStart"/>
      <w:r w:rsidRPr="00732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Советская</w:t>
      </w:r>
      <w:proofErr w:type="gramEnd"/>
      <w:r w:rsidRPr="00732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14, каб. № 212, тел. 2-12-</w:t>
      </w:r>
      <w:r w:rsidR="00401F01" w:rsidRPr="00732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72</w:t>
      </w:r>
      <w:r w:rsidRPr="00732A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32A79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с</w:t>
      </w:r>
      <w:r w:rsidRPr="00732A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32A7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11 </w:t>
      </w:r>
      <w:r w:rsidRPr="00010AA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января по 3</w:t>
      </w:r>
      <w:r w:rsidR="00010AA3" w:rsidRPr="00010AA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010AA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ию</w:t>
      </w:r>
      <w:r w:rsidR="00010AA3" w:rsidRPr="00010AA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010AA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E42D3" w:rsidRPr="00732A7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010AA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FE42D3" w:rsidRPr="00732A7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Pr="00732A7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10AA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Приём заявлений может быть прекращён ранее установленного срока по причине отсутствия средств.</w:t>
      </w:r>
    </w:p>
    <w:p w:rsidR="00B116B9" w:rsidRDefault="00B116B9" w:rsidP="00B116B9">
      <w:pPr>
        <w:rPr>
          <w:rFonts w:ascii="Times New Roman" w:hAnsi="Times New Roman" w:cs="Times New Roman"/>
          <w:b/>
          <w:sz w:val="28"/>
          <w:szCs w:val="28"/>
        </w:rPr>
      </w:pPr>
    </w:p>
    <w:p w:rsidR="00401F01" w:rsidRPr="00984D27" w:rsidRDefault="00947803" w:rsidP="00401F01">
      <w:pPr>
        <w:pStyle w:val="a3"/>
        <w:shd w:val="clear" w:color="auto" w:fill="FFFFFF"/>
        <w:spacing w:before="0" w:beforeAutospacing="0" w:after="153" w:afterAutospacing="0"/>
        <w:rPr>
          <w:sz w:val="28"/>
          <w:szCs w:val="28"/>
          <w:u w:val="single"/>
        </w:rPr>
      </w:pPr>
      <w:r w:rsidRPr="00984D27">
        <w:rPr>
          <w:sz w:val="28"/>
          <w:szCs w:val="28"/>
          <w:u w:val="single"/>
        </w:rPr>
        <w:t>4</w:t>
      </w:r>
      <w:r w:rsidR="00401F01" w:rsidRPr="00984D27">
        <w:rPr>
          <w:sz w:val="28"/>
          <w:szCs w:val="28"/>
          <w:u w:val="single"/>
        </w:rPr>
        <w:t>.</w:t>
      </w:r>
      <w:r w:rsidR="00401F01" w:rsidRPr="00984D27">
        <w:rPr>
          <w:rStyle w:val="a4"/>
          <w:sz w:val="28"/>
          <w:szCs w:val="28"/>
          <w:u w:val="single"/>
        </w:rPr>
        <w:t xml:space="preserve"> Приобретение путевки за счёт средств работодателя родителя</w:t>
      </w:r>
    </w:p>
    <w:p w:rsidR="00401F01" w:rsidRDefault="00401F01" w:rsidP="00401F01">
      <w:pPr>
        <w:pStyle w:val="a3"/>
        <w:shd w:val="clear" w:color="auto" w:fill="FFFFFF"/>
        <w:spacing w:before="0" w:beforeAutospacing="0" w:after="153" w:afterAutospacing="0"/>
        <w:ind w:firstLine="708"/>
        <w:jc w:val="both"/>
        <w:rPr>
          <w:sz w:val="28"/>
          <w:szCs w:val="28"/>
        </w:rPr>
      </w:pPr>
      <w:r w:rsidRPr="00401F01">
        <w:rPr>
          <w:sz w:val="28"/>
          <w:szCs w:val="28"/>
        </w:rPr>
        <w:t xml:space="preserve">Хозяйствующим субъектам (за исключением субсидий государственным (муниципальным) учреждениям) независимо от организационно-правовой формы и формы собственности, некоммерческим организациям предоставляются субсидии в целях возмещения части затрат на приобретение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организаций. </w:t>
      </w:r>
    </w:p>
    <w:p w:rsidR="000872CB" w:rsidRPr="00732A79" w:rsidRDefault="00401F01" w:rsidP="00732A79">
      <w:pPr>
        <w:pStyle w:val="a3"/>
        <w:shd w:val="clear" w:color="auto" w:fill="FFFFFF"/>
        <w:spacing w:before="0" w:beforeAutospacing="0" w:after="153" w:afterAutospacing="0"/>
        <w:ind w:firstLine="708"/>
        <w:jc w:val="both"/>
        <w:rPr>
          <w:sz w:val="28"/>
          <w:szCs w:val="28"/>
        </w:rPr>
      </w:pPr>
      <w:r w:rsidRPr="00401F01">
        <w:rPr>
          <w:sz w:val="28"/>
          <w:szCs w:val="28"/>
        </w:rPr>
        <w:t>Для использования данной формы поддержки, один из родителей должен обратиться к своему работодателю или в профсоюзную организацию по месту работы.</w:t>
      </w:r>
    </w:p>
    <w:p w:rsidR="00947803" w:rsidRDefault="000872CB" w:rsidP="00732A79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73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Важно: </w:t>
      </w:r>
      <w:r w:rsidRPr="008073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получении ребенком путевки в лагерь с дневным пребыванием, организованный на базе образовательной организации, он </w:t>
      </w:r>
      <w:r w:rsidR="00732A79" w:rsidRPr="0080738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не </w:t>
      </w:r>
      <w:r w:rsidRPr="0080738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сможет</w:t>
      </w:r>
      <w:r w:rsidRPr="008073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воспользоваться компенсацией, сертификатом</w:t>
      </w:r>
      <w:r w:rsidR="008073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07385" w:rsidRDefault="00807385" w:rsidP="00732A79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7385" w:rsidRDefault="00807385" w:rsidP="00732A7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803" w:rsidRDefault="00947803" w:rsidP="00732A7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A79" w:rsidRPr="00732A79" w:rsidRDefault="00732A79" w:rsidP="00732A79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2A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Размер государственной поддержки при получении Сертификата, Путевки, Компенсации зависит от уровня доходов семьи</w:t>
      </w:r>
    </w:p>
    <w:tbl>
      <w:tblPr>
        <w:tblW w:w="10237" w:type="dxa"/>
        <w:tblInd w:w="-820" w:type="dxa"/>
        <w:shd w:val="clear" w:color="auto" w:fill="F3EEC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1"/>
        <w:gridCol w:w="4566"/>
      </w:tblGrid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lang w:eastAsia="ru-RU"/>
              </w:rPr>
              <w:t>Категория семей, уровень дохода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0872C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2D2B20"/>
                <w:sz w:val="28"/>
                <w:szCs w:val="28"/>
                <w:lang w:eastAsia="ru-RU"/>
              </w:rPr>
            </w:pPr>
            <w:r w:rsidRPr="000872CB"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  <w:lang w:eastAsia="ru-RU"/>
              </w:rPr>
              <w:t xml:space="preserve">% </w:t>
            </w:r>
            <w:proofErr w:type="gramStart"/>
            <w:r w:rsidRPr="000872CB"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  <w:lang w:eastAsia="ru-RU"/>
              </w:rPr>
              <w:t>гос. поддержки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  <w:lang w:eastAsia="ru-RU"/>
              </w:rPr>
              <w:t xml:space="preserve"> </w:t>
            </w:r>
            <w:r w:rsidRPr="000872CB"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  <w:lang w:eastAsia="ru-RU"/>
              </w:rPr>
              <w:t xml:space="preserve">(от расчетной стоимости путевки, </w:t>
            </w:r>
            <w:r w:rsidRPr="000872CB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утвержденной Правительством Пермского края на текущий год</w:t>
            </w:r>
            <w:r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E256C4" w:rsidRPr="00784783" w:rsidTr="00CC6A3F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256C4" w:rsidRPr="00784783" w:rsidRDefault="00E256C4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Дети, проживающие в малоимущих многодетных семьях</w:t>
            </w:r>
          </w:p>
        </w:tc>
        <w:tc>
          <w:tcPr>
            <w:tcW w:w="4566" w:type="dxa"/>
            <w:vMerge w:val="restart"/>
            <w:tcBorders>
              <w:top w:val="single" w:sz="6" w:space="0" w:color="7A7657"/>
              <w:left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256C4" w:rsidRDefault="00E256C4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</w:p>
          <w:p w:rsidR="00E256C4" w:rsidRDefault="00E256C4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100%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</w:t>
            </w:r>
          </w:p>
          <w:p w:rsidR="00E256C4" w:rsidRDefault="00E256C4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Размер поддержки</w:t>
            </w:r>
          </w:p>
          <w:p w:rsidR="00E256C4" w:rsidRDefault="00E256C4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</w:t>
            </w:r>
            <w:r w:rsidRPr="00732A79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1</w:t>
            </w:r>
            <w:r w:rsidR="005E0978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9 742,10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загородный лагерь</w:t>
            </w:r>
          </w:p>
          <w:p w:rsidR="00E256C4" w:rsidRPr="00784783" w:rsidRDefault="00E256C4" w:rsidP="00A00C55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32A79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2</w:t>
            </w:r>
            <w:r w:rsidR="005E0978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7 114,24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санаторный лагерь</w:t>
            </w:r>
          </w:p>
        </w:tc>
      </w:tr>
      <w:tr w:rsidR="00E256C4" w:rsidRPr="00784783" w:rsidTr="00CC6A3F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256C4" w:rsidRPr="00784783" w:rsidRDefault="00E256C4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Дети, проживающие в малоимущих семьях и находящиеся в социально опасном положении</w:t>
            </w:r>
          </w:p>
        </w:tc>
        <w:tc>
          <w:tcPr>
            <w:tcW w:w="4566" w:type="dxa"/>
            <w:vMerge/>
            <w:tcBorders>
              <w:left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:rsidR="00E256C4" w:rsidRPr="00784783" w:rsidRDefault="00E256C4" w:rsidP="00237E0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</w:p>
        </w:tc>
      </w:tr>
      <w:tr w:rsidR="00E256C4" w:rsidRPr="00784783" w:rsidTr="00CC6A3F">
        <w:trPr>
          <w:trHeight w:val="269"/>
        </w:trPr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256C4" w:rsidRPr="00784783" w:rsidRDefault="00E256C4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DF3C15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Дети-инвалиды</w:t>
            </w:r>
          </w:p>
        </w:tc>
        <w:tc>
          <w:tcPr>
            <w:tcW w:w="4566" w:type="dxa"/>
            <w:vMerge/>
            <w:tcBorders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:rsidR="00E256C4" w:rsidRPr="00784783" w:rsidRDefault="00E256C4" w:rsidP="00237E0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Дети, проживающие в малоимущих семьях</w:t>
            </w:r>
          </w:p>
        </w:tc>
        <w:tc>
          <w:tcPr>
            <w:tcW w:w="4566" w:type="dxa"/>
            <w:vMerge w:val="restart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32A79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80 %</w:t>
            </w:r>
          </w:p>
          <w:p w:rsidR="00732A79" w:rsidRDefault="00732A79" w:rsidP="00732A79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1</w:t>
            </w:r>
            <w:r w:rsidR="00A00C5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5</w:t>
            </w:r>
            <w:r w:rsidR="008D38B9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 793,68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загородный лагерь</w:t>
            </w:r>
          </w:p>
          <w:p w:rsidR="000872CB" w:rsidRPr="00732A79" w:rsidRDefault="00A00C55" w:rsidP="008D38B9">
            <w:pPr>
              <w:rPr>
                <w:rFonts w:ascii="Georgia" w:eastAsia="Times New Roman" w:hAnsi="Georgia" w:cs="Times New Roman"/>
                <w:sz w:val="25"/>
                <w:szCs w:val="25"/>
                <w:lang w:eastAsia="ru-RU"/>
              </w:rPr>
            </w:pPr>
            <w:r w:rsidRPr="00A00C5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2</w:t>
            </w:r>
            <w:r w:rsidR="008D38B9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1 691,39</w:t>
            </w:r>
            <w:r w:rsidR="00732A79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санаторный лагерь</w:t>
            </w: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Дети, находящиеся в социально опасном положении</w:t>
            </w:r>
          </w:p>
        </w:tc>
        <w:tc>
          <w:tcPr>
            <w:tcW w:w="4566" w:type="dxa"/>
            <w:vMerge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:rsidR="000872CB" w:rsidRPr="00784783" w:rsidRDefault="000872CB" w:rsidP="00237E08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A00C55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Дети, проживающие в семьях со среднемесячным доходом семьи не выше двукратной величины (включительно) прожиточного минимума 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                                     </w:t>
            </w:r>
            <w:r w:rsidRPr="001A2211">
              <w:rPr>
                <w:rFonts w:ascii="Georgia" w:eastAsia="Times New Roman" w:hAnsi="Georgia" w:cs="Times New Roman"/>
                <w:color w:val="2D2B20"/>
                <w:sz w:val="25"/>
                <w:szCs w:val="25"/>
                <w:highlight w:val="yellow"/>
                <w:lang w:eastAsia="ru-RU"/>
              </w:rPr>
              <w:t>(</w:t>
            </w:r>
            <w:r w:rsidRPr="001A2211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highlight w:val="yellow"/>
                <w:lang w:eastAsia="ru-RU"/>
              </w:rPr>
              <w:t>более</w:t>
            </w:r>
            <w:proofErr w:type="gramStart"/>
            <w:r w:rsidRPr="001A2211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highlight w:val="yellow"/>
                <w:lang w:eastAsia="ru-RU"/>
              </w:rPr>
              <w:t>,</w:t>
            </w:r>
            <w:proofErr w:type="gramEnd"/>
            <w:r w:rsidRPr="001A2211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highlight w:val="yellow"/>
                <w:lang w:eastAsia="ru-RU"/>
              </w:rPr>
              <w:t xml:space="preserve"> чем </w:t>
            </w:r>
            <w:r w:rsidR="00A00C55" w:rsidRPr="001A2211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highlight w:val="yellow"/>
                <w:lang w:eastAsia="ru-RU"/>
              </w:rPr>
              <w:t>10 098</w:t>
            </w:r>
            <w:r w:rsidRPr="001A2211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highlight w:val="yellow"/>
                <w:lang w:eastAsia="ru-RU"/>
              </w:rPr>
              <w:t xml:space="preserve">, но менее </w:t>
            </w:r>
            <w:r w:rsidR="00A00C55" w:rsidRPr="001A2211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highlight w:val="yellow"/>
                <w:lang w:eastAsia="ru-RU"/>
              </w:rPr>
              <w:t>20 196</w:t>
            </w:r>
            <w:r w:rsidRPr="001A2211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highlight w:val="yellow"/>
                <w:lang w:eastAsia="ru-RU"/>
              </w:rPr>
              <w:t xml:space="preserve"> руб.)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32A79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70%</w:t>
            </w:r>
          </w:p>
          <w:p w:rsidR="00732A79" w:rsidRDefault="00732A79" w:rsidP="00732A79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1</w:t>
            </w:r>
            <w:r w:rsidR="00A00C5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3</w:t>
            </w:r>
            <w:r w:rsidR="001A2211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 819,47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загородный лагерь</w:t>
            </w:r>
          </w:p>
          <w:p w:rsidR="000872CB" w:rsidRPr="00732A79" w:rsidRDefault="00732A79" w:rsidP="00A00C55">
            <w:pPr>
              <w:rPr>
                <w:rFonts w:ascii="Georgia" w:eastAsia="Times New Roman" w:hAnsi="Georgia" w:cs="Times New Roman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1</w:t>
            </w:r>
            <w:r w:rsidR="00A00C5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8</w:t>
            </w:r>
            <w:r w:rsidR="001A2211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 979,97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санаторный лагерь</w:t>
            </w: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A00C55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 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                                                                    </w:t>
            </w: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(</w:t>
            </w:r>
            <w:r w:rsidRPr="00541BF2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highlight w:val="yellow"/>
                <w:lang w:eastAsia="ru-RU"/>
              </w:rPr>
              <w:t xml:space="preserve">более </w:t>
            </w:r>
            <w:r w:rsidR="00A00C55" w:rsidRPr="00541BF2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highlight w:val="yellow"/>
                <w:lang w:eastAsia="ru-RU"/>
              </w:rPr>
              <w:t>20 </w:t>
            </w:r>
            <w:proofErr w:type="gramStart"/>
            <w:r w:rsidR="00A00C55" w:rsidRPr="00541BF2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highlight w:val="yellow"/>
                <w:lang w:eastAsia="ru-RU"/>
              </w:rPr>
              <w:t>196</w:t>
            </w:r>
            <w:proofErr w:type="gramEnd"/>
            <w:r w:rsidR="00A00C55" w:rsidRPr="00541BF2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highlight w:val="yellow"/>
                <w:lang w:eastAsia="ru-RU"/>
              </w:rPr>
              <w:t xml:space="preserve"> </w:t>
            </w:r>
            <w:r w:rsidRPr="00541BF2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highlight w:val="yellow"/>
                <w:lang w:eastAsia="ru-RU"/>
              </w:rPr>
              <w:t xml:space="preserve">но менее </w:t>
            </w:r>
            <w:r w:rsidR="00A00C55" w:rsidRPr="00541BF2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highlight w:val="yellow"/>
                <w:lang w:eastAsia="ru-RU"/>
              </w:rPr>
              <w:t>30 294</w:t>
            </w:r>
            <w:r w:rsidRPr="00541BF2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highlight w:val="yellow"/>
                <w:lang w:eastAsia="ru-RU"/>
              </w:rPr>
              <w:t>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32A79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30%</w:t>
            </w:r>
          </w:p>
          <w:p w:rsidR="00732A79" w:rsidRDefault="00732A79" w:rsidP="00732A79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5</w:t>
            </w:r>
            <w:r w:rsidR="00541BF2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 922,63</w:t>
            </w:r>
            <w:r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загородный лагерь</w:t>
            </w:r>
          </w:p>
          <w:p w:rsidR="000872CB" w:rsidRPr="00732A79" w:rsidRDefault="00541BF2" w:rsidP="00A00C55">
            <w:pPr>
              <w:rPr>
                <w:rFonts w:ascii="Georgia" w:eastAsia="Times New Roman" w:hAnsi="Georgia" w:cs="Times New Roman"/>
                <w:sz w:val="25"/>
                <w:szCs w:val="25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  <w:lang w:eastAsia="ru-RU"/>
              </w:rPr>
              <w:t>8 134,27</w:t>
            </w:r>
            <w:r w:rsidR="00732A79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 руб. в санаторный лагерь</w:t>
            </w:r>
          </w:p>
        </w:tc>
      </w:tr>
      <w:tr w:rsidR="000872CB" w:rsidRPr="00784783" w:rsidTr="00371B38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953F85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 xml:space="preserve">Дети, проживающие в семьях со среднемесячным доходом, превышающим трехкратную величину прожиточного </w:t>
            </w:r>
            <w:r w:rsidR="00953F85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м</w:t>
            </w:r>
            <w:r w:rsidRPr="00541BF2">
              <w:rPr>
                <w:rFonts w:ascii="Georgia" w:eastAsia="Times New Roman" w:hAnsi="Georgia" w:cs="Times New Roman"/>
                <w:color w:val="2D2B20"/>
                <w:sz w:val="25"/>
                <w:szCs w:val="25"/>
                <w:highlight w:val="yellow"/>
                <w:lang w:eastAsia="ru-RU"/>
              </w:rPr>
              <w:t>инимума (</w:t>
            </w:r>
            <w:r w:rsidRPr="00541BF2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highlight w:val="yellow"/>
                <w:lang w:eastAsia="ru-RU"/>
              </w:rPr>
              <w:t xml:space="preserve">более </w:t>
            </w:r>
            <w:r w:rsidR="00A00C55" w:rsidRPr="00541BF2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highlight w:val="yellow"/>
                <w:lang w:eastAsia="ru-RU"/>
              </w:rPr>
              <w:t>30 294</w:t>
            </w:r>
            <w:r w:rsidRPr="00541BF2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  <w:highlight w:val="yellow"/>
                <w:lang w:eastAsia="ru-RU"/>
              </w:rPr>
              <w:t>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0872CB" w:rsidRPr="00784783" w:rsidRDefault="000872CB" w:rsidP="00237E08">
            <w:pPr>
              <w:spacing w:before="15" w:after="15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0%</w:t>
            </w:r>
          </w:p>
          <w:p w:rsidR="00784783" w:rsidRPr="00784783" w:rsidRDefault="000872CB" w:rsidP="00237E0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</w:pPr>
            <w:r w:rsidRPr="00784783">
              <w:rPr>
                <w:rFonts w:ascii="Georgia" w:eastAsia="Times New Roman" w:hAnsi="Georgia" w:cs="Times New Roman"/>
                <w:color w:val="2D2B20"/>
                <w:sz w:val="25"/>
                <w:szCs w:val="25"/>
                <w:lang w:eastAsia="ru-RU"/>
              </w:rPr>
              <w:t>(государственная поддержка не предоставляется)</w:t>
            </w:r>
          </w:p>
        </w:tc>
      </w:tr>
    </w:tbl>
    <w:p w:rsidR="003A0AD0" w:rsidRPr="00D30D54" w:rsidRDefault="003A0AD0" w:rsidP="003A0AD0">
      <w:pPr>
        <w:rPr>
          <w:rFonts w:ascii="Times New Roman" w:hAnsi="Times New Roman" w:cs="Times New Roman"/>
          <w:b/>
          <w:sz w:val="24"/>
          <w:szCs w:val="24"/>
        </w:rPr>
      </w:pPr>
      <w:r w:rsidRPr="00D30D54">
        <w:rPr>
          <w:rFonts w:ascii="Times New Roman" w:hAnsi="Times New Roman" w:cs="Times New Roman"/>
          <w:b/>
          <w:sz w:val="24"/>
          <w:szCs w:val="24"/>
        </w:rPr>
        <w:t>НОРМАТИВНАЯ БАЗА</w:t>
      </w:r>
    </w:p>
    <w:p w:rsidR="003A0AD0" w:rsidRPr="00D30D54" w:rsidRDefault="003A0AD0" w:rsidP="003A0AD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30D54">
        <w:rPr>
          <w:rFonts w:ascii="Times New Roman" w:hAnsi="Times New Roman" w:cs="Times New Roman"/>
          <w:sz w:val="26"/>
          <w:szCs w:val="26"/>
          <w:shd w:val="clear" w:color="auto" w:fill="FFFFFF"/>
        </w:rPr>
        <w:t>Закон Пермского края от  </w:t>
      </w:r>
      <w:proofErr w:type="gramStart"/>
      <w:r w:rsidRPr="00D30D54">
        <w:rPr>
          <w:rFonts w:ascii="Times New Roman" w:hAnsi="Times New Roman" w:cs="Times New Roman"/>
          <w:sz w:val="26"/>
          <w:szCs w:val="26"/>
          <w:shd w:val="clear" w:color="auto" w:fill="FFFFFF"/>
        </w:rPr>
        <w:t>от</w:t>
      </w:r>
      <w:proofErr w:type="gramEnd"/>
      <w:r w:rsidRPr="00D30D5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05.02.2016 № 602-ПК</w:t>
      </w:r>
      <w:r w:rsidRPr="00D30D54">
        <w:rPr>
          <w:rFonts w:ascii="Times New Roman" w:hAnsi="Times New Roman" w:cs="Times New Roman"/>
          <w:color w:val="4B4B4B"/>
          <w:sz w:val="26"/>
          <w:szCs w:val="26"/>
          <w:shd w:val="clear" w:color="auto" w:fill="FFFFFF"/>
        </w:rPr>
        <w:t xml:space="preserve"> </w:t>
      </w:r>
      <w:r w:rsidRPr="00D30D54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hyperlink r:id="rId8" w:history="1">
        <w:r w:rsidRPr="00D30D5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Об организации и обеспечении отдыха и оздоровления детей в пермском крае</w:t>
        </w:r>
      </w:hyperlink>
      <w:r w:rsidRPr="00D30D54">
        <w:rPr>
          <w:rFonts w:ascii="Times New Roman" w:hAnsi="Times New Roman" w:cs="Times New Roman"/>
          <w:sz w:val="26"/>
          <w:szCs w:val="26"/>
          <w:shd w:val="clear" w:color="auto" w:fill="FFFFFF"/>
        </w:rPr>
        <w:t>».</w:t>
      </w:r>
    </w:p>
    <w:p w:rsidR="003A0AD0" w:rsidRPr="00D30D54" w:rsidRDefault="003A0AD0" w:rsidP="003A0AD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30D54">
        <w:rPr>
          <w:rFonts w:ascii="Times New Roman" w:eastAsia="Calibri" w:hAnsi="Times New Roman" w:cs="Times New Roman"/>
          <w:sz w:val="26"/>
          <w:szCs w:val="26"/>
        </w:rPr>
        <w:t>Постановление Правительства Пермского края от 31.03.2016 №169-п  «Об утверждении Порядков по реализации государственных полномочий в сфере обеспечения отдыха детей и их оздоровления в Пермском крае»</w:t>
      </w:r>
    </w:p>
    <w:p w:rsidR="003A0AD0" w:rsidRPr="00D30D54" w:rsidRDefault="003A0AD0" w:rsidP="003A0AD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D30D54">
        <w:rPr>
          <w:rFonts w:ascii="Times New Roman" w:hAnsi="Times New Roman" w:cs="Times New Roman"/>
          <w:sz w:val="26"/>
          <w:szCs w:val="26"/>
        </w:rPr>
        <w:t>Добрянский р-н, постановление администрац</w:t>
      </w:r>
      <w:r w:rsidR="00953F85">
        <w:rPr>
          <w:rFonts w:ascii="Times New Roman" w:hAnsi="Times New Roman" w:cs="Times New Roman"/>
          <w:sz w:val="26"/>
          <w:szCs w:val="26"/>
        </w:rPr>
        <w:t xml:space="preserve">ии муниципального района </w:t>
      </w:r>
      <w:proofErr w:type="gramStart"/>
      <w:r w:rsidRPr="00D30D5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30D54">
        <w:rPr>
          <w:rFonts w:ascii="Times New Roman" w:hAnsi="Times New Roman" w:cs="Times New Roman"/>
          <w:sz w:val="26"/>
          <w:szCs w:val="26"/>
        </w:rPr>
        <w:t xml:space="preserve"> от 21.04.2016 № 254 «</w:t>
      </w:r>
      <w:proofErr w:type="gramStart"/>
      <w:r w:rsidRPr="00D30D54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D30D54">
        <w:rPr>
          <w:rFonts w:ascii="Times New Roman" w:hAnsi="Times New Roman" w:cs="Times New Roman"/>
          <w:sz w:val="26"/>
          <w:szCs w:val="26"/>
        </w:rPr>
        <w:t xml:space="preserve"> организации и обеспечении отдыха</w:t>
      </w:r>
      <w:r w:rsidR="00C82154">
        <w:rPr>
          <w:rFonts w:ascii="Times New Roman" w:hAnsi="Times New Roman" w:cs="Times New Roman"/>
          <w:sz w:val="26"/>
          <w:szCs w:val="26"/>
        </w:rPr>
        <w:t xml:space="preserve">, </w:t>
      </w:r>
      <w:r w:rsidRPr="00D30D54">
        <w:rPr>
          <w:rFonts w:ascii="Times New Roman" w:hAnsi="Times New Roman" w:cs="Times New Roman"/>
          <w:sz w:val="26"/>
          <w:szCs w:val="26"/>
        </w:rPr>
        <w:t>оздоровления и занятости детей в каникулярное время в Добрянском муниципальном районе»</w:t>
      </w:r>
    </w:p>
    <w:p w:rsidR="000872CB" w:rsidRPr="00D30D54" w:rsidRDefault="000872CB" w:rsidP="003A0AD0">
      <w:pPr>
        <w:rPr>
          <w:rFonts w:ascii="Times New Roman" w:hAnsi="Times New Roman" w:cs="Times New Roman"/>
          <w:sz w:val="24"/>
          <w:szCs w:val="24"/>
        </w:rPr>
      </w:pPr>
    </w:p>
    <w:sectPr w:rsidR="000872CB" w:rsidRPr="00D30D54" w:rsidSect="006765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57D2"/>
    <w:multiLevelType w:val="multilevel"/>
    <w:tmpl w:val="CBAE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916BF"/>
    <w:multiLevelType w:val="hybridMultilevel"/>
    <w:tmpl w:val="2744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A3DE0"/>
    <w:multiLevelType w:val="hybridMultilevel"/>
    <w:tmpl w:val="4CDCF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A3440"/>
    <w:multiLevelType w:val="hybridMultilevel"/>
    <w:tmpl w:val="C35637E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84783"/>
    <w:rsid w:val="0000058F"/>
    <w:rsid w:val="0000735E"/>
    <w:rsid w:val="00010AA3"/>
    <w:rsid w:val="00016687"/>
    <w:rsid w:val="000301D6"/>
    <w:rsid w:val="00032FBE"/>
    <w:rsid w:val="00045158"/>
    <w:rsid w:val="000530DC"/>
    <w:rsid w:val="00053BED"/>
    <w:rsid w:val="00053C03"/>
    <w:rsid w:val="0005511A"/>
    <w:rsid w:val="00057BFB"/>
    <w:rsid w:val="00060F5C"/>
    <w:rsid w:val="00062ABE"/>
    <w:rsid w:val="00064738"/>
    <w:rsid w:val="00067C15"/>
    <w:rsid w:val="00070DDB"/>
    <w:rsid w:val="000722B0"/>
    <w:rsid w:val="00072917"/>
    <w:rsid w:val="00082688"/>
    <w:rsid w:val="00084DC5"/>
    <w:rsid w:val="000872CB"/>
    <w:rsid w:val="000902F0"/>
    <w:rsid w:val="0009561B"/>
    <w:rsid w:val="00097869"/>
    <w:rsid w:val="000A3346"/>
    <w:rsid w:val="000A565F"/>
    <w:rsid w:val="000B0BC5"/>
    <w:rsid w:val="000B62B9"/>
    <w:rsid w:val="000B6B19"/>
    <w:rsid w:val="000C199B"/>
    <w:rsid w:val="000C28C5"/>
    <w:rsid w:val="000C4489"/>
    <w:rsid w:val="000C7239"/>
    <w:rsid w:val="000D240D"/>
    <w:rsid w:val="000D3CF7"/>
    <w:rsid w:val="000D7E08"/>
    <w:rsid w:val="000E0FBA"/>
    <w:rsid w:val="000F3A40"/>
    <w:rsid w:val="000F667A"/>
    <w:rsid w:val="0010079A"/>
    <w:rsid w:val="0010445D"/>
    <w:rsid w:val="00106EEA"/>
    <w:rsid w:val="00111A0B"/>
    <w:rsid w:val="0012037E"/>
    <w:rsid w:val="00122305"/>
    <w:rsid w:val="001375BE"/>
    <w:rsid w:val="00140834"/>
    <w:rsid w:val="00144222"/>
    <w:rsid w:val="001541E7"/>
    <w:rsid w:val="00162537"/>
    <w:rsid w:val="00166B74"/>
    <w:rsid w:val="00185100"/>
    <w:rsid w:val="001907F1"/>
    <w:rsid w:val="0019335C"/>
    <w:rsid w:val="00195B6F"/>
    <w:rsid w:val="001973EB"/>
    <w:rsid w:val="001A1AC5"/>
    <w:rsid w:val="001A2211"/>
    <w:rsid w:val="001B2EF8"/>
    <w:rsid w:val="001C03DD"/>
    <w:rsid w:val="001C1B32"/>
    <w:rsid w:val="001C287D"/>
    <w:rsid w:val="001D1853"/>
    <w:rsid w:val="001D2433"/>
    <w:rsid w:val="001D2F13"/>
    <w:rsid w:val="001D54AC"/>
    <w:rsid w:val="001E1CBE"/>
    <w:rsid w:val="001E2774"/>
    <w:rsid w:val="00210A82"/>
    <w:rsid w:val="00213967"/>
    <w:rsid w:val="002161E9"/>
    <w:rsid w:val="0021700F"/>
    <w:rsid w:val="00217D59"/>
    <w:rsid w:val="00221120"/>
    <w:rsid w:val="002277F1"/>
    <w:rsid w:val="002308EA"/>
    <w:rsid w:val="00242ADC"/>
    <w:rsid w:val="00247DFB"/>
    <w:rsid w:val="0025273C"/>
    <w:rsid w:val="00260F14"/>
    <w:rsid w:val="002741B4"/>
    <w:rsid w:val="002801F7"/>
    <w:rsid w:val="00290A82"/>
    <w:rsid w:val="002922AA"/>
    <w:rsid w:val="00295E2A"/>
    <w:rsid w:val="002A08C5"/>
    <w:rsid w:val="002A154F"/>
    <w:rsid w:val="002A6F0C"/>
    <w:rsid w:val="002B0598"/>
    <w:rsid w:val="002B6FA7"/>
    <w:rsid w:val="002C0159"/>
    <w:rsid w:val="002F42F1"/>
    <w:rsid w:val="002F7CF2"/>
    <w:rsid w:val="003050AB"/>
    <w:rsid w:val="003168A1"/>
    <w:rsid w:val="003269BF"/>
    <w:rsid w:val="003325C1"/>
    <w:rsid w:val="0033497A"/>
    <w:rsid w:val="0033548C"/>
    <w:rsid w:val="003368C6"/>
    <w:rsid w:val="0034121A"/>
    <w:rsid w:val="00364077"/>
    <w:rsid w:val="00366105"/>
    <w:rsid w:val="00367739"/>
    <w:rsid w:val="00371B38"/>
    <w:rsid w:val="00371EC5"/>
    <w:rsid w:val="00375981"/>
    <w:rsid w:val="003823ED"/>
    <w:rsid w:val="003843D4"/>
    <w:rsid w:val="00384849"/>
    <w:rsid w:val="00395A4D"/>
    <w:rsid w:val="003A0AD0"/>
    <w:rsid w:val="003A1638"/>
    <w:rsid w:val="003A1CBF"/>
    <w:rsid w:val="003A3B48"/>
    <w:rsid w:val="003A4D29"/>
    <w:rsid w:val="003A5920"/>
    <w:rsid w:val="003B60A0"/>
    <w:rsid w:val="003C7932"/>
    <w:rsid w:val="003D635A"/>
    <w:rsid w:val="003E0105"/>
    <w:rsid w:val="003E370B"/>
    <w:rsid w:val="003F000B"/>
    <w:rsid w:val="003F1ED5"/>
    <w:rsid w:val="003F5E2D"/>
    <w:rsid w:val="00401F01"/>
    <w:rsid w:val="0040332B"/>
    <w:rsid w:val="004048AD"/>
    <w:rsid w:val="00410D93"/>
    <w:rsid w:val="00410EA6"/>
    <w:rsid w:val="004134D6"/>
    <w:rsid w:val="00422B7E"/>
    <w:rsid w:val="004252FE"/>
    <w:rsid w:val="004259B3"/>
    <w:rsid w:val="004415B2"/>
    <w:rsid w:val="004526CD"/>
    <w:rsid w:val="00455863"/>
    <w:rsid w:val="00455C7C"/>
    <w:rsid w:val="00456578"/>
    <w:rsid w:val="004632FB"/>
    <w:rsid w:val="00463634"/>
    <w:rsid w:val="004668FC"/>
    <w:rsid w:val="00491B5C"/>
    <w:rsid w:val="004A15EE"/>
    <w:rsid w:val="004B0C66"/>
    <w:rsid w:val="004C2A8E"/>
    <w:rsid w:val="004E1C90"/>
    <w:rsid w:val="004E4A55"/>
    <w:rsid w:val="004E5381"/>
    <w:rsid w:val="004F565A"/>
    <w:rsid w:val="00500706"/>
    <w:rsid w:val="005065CF"/>
    <w:rsid w:val="005172C7"/>
    <w:rsid w:val="00520495"/>
    <w:rsid w:val="00523F9A"/>
    <w:rsid w:val="005242D5"/>
    <w:rsid w:val="00534F82"/>
    <w:rsid w:val="005418C4"/>
    <w:rsid w:val="00541BF2"/>
    <w:rsid w:val="00542706"/>
    <w:rsid w:val="00551B2A"/>
    <w:rsid w:val="00551F17"/>
    <w:rsid w:val="00561D35"/>
    <w:rsid w:val="00580727"/>
    <w:rsid w:val="00582815"/>
    <w:rsid w:val="00584C46"/>
    <w:rsid w:val="005938E0"/>
    <w:rsid w:val="005A1A3B"/>
    <w:rsid w:val="005A5F37"/>
    <w:rsid w:val="005A74C0"/>
    <w:rsid w:val="005C256A"/>
    <w:rsid w:val="005C2673"/>
    <w:rsid w:val="005C29BC"/>
    <w:rsid w:val="005E0978"/>
    <w:rsid w:val="005E0E93"/>
    <w:rsid w:val="005E5C52"/>
    <w:rsid w:val="005F1CEA"/>
    <w:rsid w:val="005F26B3"/>
    <w:rsid w:val="005F4FD2"/>
    <w:rsid w:val="0060005C"/>
    <w:rsid w:val="006029CE"/>
    <w:rsid w:val="00602D0B"/>
    <w:rsid w:val="00606E68"/>
    <w:rsid w:val="00607922"/>
    <w:rsid w:val="00613C17"/>
    <w:rsid w:val="00615A62"/>
    <w:rsid w:val="00617747"/>
    <w:rsid w:val="00632B02"/>
    <w:rsid w:val="00633A72"/>
    <w:rsid w:val="00635013"/>
    <w:rsid w:val="0063543A"/>
    <w:rsid w:val="0063594E"/>
    <w:rsid w:val="00640F5D"/>
    <w:rsid w:val="006426C2"/>
    <w:rsid w:val="00645C28"/>
    <w:rsid w:val="006506D2"/>
    <w:rsid w:val="00651FA8"/>
    <w:rsid w:val="00653C98"/>
    <w:rsid w:val="00654A68"/>
    <w:rsid w:val="00661AE4"/>
    <w:rsid w:val="00665B6E"/>
    <w:rsid w:val="00665BFA"/>
    <w:rsid w:val="00676039"/>
    <w:rsid w:val="0067656D"/>
    <w:rsid w:val="0068422E"/>
    <w:rsid w:val="00686D4B"/>
    <w:rsid w:val="006878F8"/>
    <w:rsid w:val="006913EF"/>
    <w:rsid w:val="0069740C"/>
    <w:rsid w:val="006A38FE"/>
    <w:rsid w:val="006A6125"/>
    <w:rsid w:val="006B0C4F"/>
    <w:rsid w:val="006B4FB1"/>
    <w:rsid w:val="006C1076"/>
    <w:rsid w:val="006C4711"/>
    <w:rsid w:val="006C4DEA"/>
    <w:rsid w:val="006D7462"/>
    <w:rsid w:val="006E6BC9"/>
    <w:rsid w:val="006F20D7"/>
    <w:rsid w:val="00700962"/>
    <w:rsid w:val="00706CA7"/>
    <w:rsid w:val="00707E4F"/>
    <w:rsid w:val="0071088F"/>
    <w:rsid w:val="0071754B"/>
    <w:rsid w:val="007329B1"/>
    <w:rsid w:val="00732A79"/>
    <w:rsid w:val="00732EF6"/>
    <w:rsid w:val="00736F04"/>
    <w:rsid w:val="0074511C"/>
    <w:rsid w:val="0075165B"/>
    <w:rsid w:val="007540DB"/>
    <w:rsid w:val="0076025D"/>
    <w:rsid w:val="0076033B"/>
    <w:rsid w:val="00772B8F"/>
    <w:rsid w:val="00773E05"/>
    <w:rsid w:val="00774D6D"/>
    <w:rsid w:val="007760F0"/>
    <w:rsid w:val="00783F41"/>
    <w:rsid w:val="00784783"/>
    <w:rsid w:val="00784CD5"/>
    <w:rsid w:val="007909A9"/>
    <w:rsid w:val="007944BF"/>
    <w:rsid w:val="00794E45"/>
    <w:rsid w:val="00796462"/>
    <w:rsid w:val="00797827"/>
    <w:rsid w:val="007A20EF"/>
    <w:rsid w:val="007A349D"/>
    <w:rsid w:val="007A7827"/>
    <w:rsid w:val="007B34F6"/>
    <w:rsid w:val="007C3AF7"/>
    <w:rsid w:val="007D5046"/>
    <w:rsid w:val="007E7238"/>
    <w:rsid w:val="007F0FE3"/>
    <w:rsid w:val="00807385"/>
    <w:rsid w:val="008107DC"/>
    <w:rsid w:val="00815140"/>
    <w:rsid w:val="00816023"/>
    <w:rsid w:val="008204F4"/>
    <w:rsid w:val="008240C8"/>
    <w:rsid w:val="0082552E"/>
    <w:rsid w:val="00825824"/>
    <w:rsid w:val="00860352"/>
    <w:rsid w:val="00860EC7"/>
    <w:rsid w:val="0086626E"/>
    <w:rsid w:val="008666E1"/>
    <w:rsid w:val="00872884"/>
    <w:rsid w:val="00880C78"/>
    <w:rsid w:val="008819EC"/>
    <w:rsid w:val="00887751"/>
    <w:rsid w:val="00891F90"/>
    <w:rsid w:val="008933B2"/>
    <w:rsid w:val="00894BE9"/>
    <w:rsid w:val="008977D9"/>
    <w:rsid w:val="008A5D22"/>
    <w:rsid w:val="008A6E78"/>
    <w:rsid w:val="008B7302"/>
    <w:rsid w:val="008B7424"/>
    <w:rsid w:val="008C4283"/>
    <w:rsid w:val="008C6CC9"/>
    <w:rsid w:val="008D38B9"/>
    <w:rsid w:val="008D6D06"/>
    <w:rsid w:val="008E3650"/>
    <w:rsid w:val="008E3D58"/>
    <w:rsid w:val="008E4C2E"/>
    <w:rsid w:val="008E581C"/>
    <w:rsid w:val="00901C9F"/>
    <w:rsid w:val="00911272"/>
    <w:rsid w:val="0091358B"/>
    <w:rsid w:val="00913D5D"/>
    <w:rsid w:val="00915D49"/>
    <w:rsid w:val="00926C46"/>
    <w:rsid w:val="00933479"/>
    <w:rsid w:val="009427D8"/>
    <w:rsid w:val="00947803"/>
    <w:rsid w:val="00953F85"/>
    <w:rsid w:val="00954185"/>
    <w:rsid w:val="00954DC8"/>
    <w:rsid w:val="00955749"/>
    <w:rsid w:val="0096222F"/>
    <w:rsid w:val="009647D1"/>
    <w:rsid w:val="0097174B"/>
    <w:rsid w:val="009810BF"/>
    <w:rsid w:val="00984D27"/>
    <w:rsid w:val="009926F1"/>
    <w:rsid w:val="009962B6"/>
    <w:rsid w:val="009A02E3"/>
    <w:rsid w:val="009A06EC"/>
    <w:rsid w:val="009A0F89"/>
    <w:rsid w:val="009A584E"/>
    <w:rsid w:val="009B160B"/>
    <w:rsid w:val="009B1FBD"/>
    <w:rsid w:val="009B2527"/>
    <w:rsid w:val="009B59E3"/>
    <w:rsid w:val="009B6BA3"/>
    <w:rsid w:val="009E35D5"/>
    <w:rsid w:val="009E3ED0"/>
    <w:rsid w:val="009E77A4"/>
    <w:rsid w:val="009F1266"/>
    <w:rsid w:val="009F54F6"/>
    <w:rsid w:val="009F5DC4"/>
    <w:rsid w:val="00A00C55"/>
    <w:rsid w:val="00A016B0"/>
    <w:rsid w:val="00A04F78"/>
    <w:rsid w:val="00A1081F"/>
    <w:rsid w:val="00A1090D"/>
    <w:rsid w:val="00A251FA"/>
    <w:rsid w:val="00A3519F"/>
    <w:rsid w:val="00A50A05"/>
    <w:rsid w:val="00A63F33"/>
    <w:rsid w:val="00A72D6E"/>
    <w:rsid w:val="00A72EBD"/>
    <w:rsid w:val="00A76F09"/>
    <w:rsid w:val="00A80296"/>
    <w:rsid w:val="00A84899"/>
    <w:rsid w:val="00A93A69"/>
    <w:rsid w:val="00A97FF4"/>
    <w:rsid w:val="00AA1696"/>
    <w:rsid w:val="00AA4C96"/>
    <w:rsid w:val="00AB541B"/>
    <w:rsid w:val="00AB6126"/>
    <w:rsid w:val="00AC44D8"/>
    <w:rsid w:val="00AC63C4"/>
    <w:rsid w:val="00AC7437"/>
    <w:rsid w:val="00AD0ACB"/>
    <w:rsid w:val="00AD2B9F"/>
    <w:rsid w:val="00AD6022"/>
    <w:rsid w:val="00AD686E"/>
    <w:rsid w:val="00AE0747"/>
    <w:rsid w:val="00AE49B3"/>
    <w:rsid w:val="00AF0BD4"/>
    <w:rsid w:val="00AF35A9"/>
    <w:rsid w:val="00B0198A"/>
    <w:rsid w:val="00B0276B"/>
    <w:rsid w:val="00B03E57"/>
    <w:rsid w:val="00B116B9"/>
    <w:rsid w:val="00B1268F"/>
    <w:rsid w:val="00B146F6"/>
    <w:rsid w:val="00B20424"/>
    <w:rsid w:val="00B24257"/>
    <w:rsid w:val="00B42B04"/>
    <w:rsid w:val="00B444EE"/>
    <w:rsid w:val="00B4720D"/>
    <w:rsid w:val="00B67CB4"/>
    <w:rsid w:val="00B8044A"/>
    <w:rsid w:val="00B962A1"/>
    <w:rsid w:val="00B97ACE"/>
    <w:rsid w:val="00BB1532"/>
    <w:rsid w:val="00BB331F"/>
    <w:rsid w:val="00BC4497"/>
    <w:rsid w:val="00BC518E"/>
    <w:rsid w:val="00BD38F1"/>
    <w:rsid w:val="00BD5032"/>
    <w:rsid w:val="00BD7C2A"/>
    <w:rsid w:val="00BE2D84"/>
    <w:rsid w:val="00BE6284"/>
    <w:rsid w:val="00BF3E37"/>
    <w:rsid w:val="00BF72D7"/>
    <w:rsid w:val="00C0639A"/>
    <w:rsid w:val="00C07662"/>
    <w:rsid w:val="00C1597E"/>
    <w:rsid w:val="00C216CC"/>
    <w:rsid w:val="00C22848"/>
    <w:rsid w:val="00C2404E"/>
    <w:rsid w:val="00C32C40"/>
    <w:rsid w:val="00C42D57"/>
    <w:rsid w:val="00C52FBF"/>
    <w:rsid w:val="00C53462"/>
    <w:rsid w:val="00C56217"/>
    <w:rsid w:val="00C60F5C"/>
    <w:rsid w:val="00C7064A"/>
    <w:rsid w:val="00C73A59"/>
    <w:rsid w:val="00C82154"/>
    <w:rsid w:val="00C86EC0"/>
    <w:rsid w:val="00CA3A81"/>
    <w:rsid w:val="00CA494C"/>
    <w:rsid w:val="00CC5DEB"/>
    <w:rsid w:val="00CE2D64"/>
    <w:rsid w:val="00CE590A"/>
    <w:rsid w:val="00CE7524"/>
    <w:rsid w:val="00CF1A50"/>
    <w:rsid w:val="00CF3597"/>
    <w:rsid w:val="00D046D4"/>
    <w:rsid w:val="00D0699D"/>
    <w:rsid w:val="00D145C7"/>
    <w:rsid w:val="00D256A1"/>
    <w:rsid w:val="00D2781E"/>
    <w:rsid w:val="00D30D54"/>
    <w:rsid w:val="00D40FBE"/>
    <w:rsid w:val="00D44A9F"/>
    <w:rsid w:val="00D45C6D"/>
    <w:rsid w:val="00D52B4B"/>
    <w:rsid w:val="00D8348C"/>
    <w:rsid w:val="00D91296"/>
    <w:rsid w:val="00D9240D"/>
    <w:rsid w:val="00D94337"/>
    <w:rsid w:val="00D94DB5"/>
    <w:rsid w:val="00D963F3"/>
    <w:rsid w:val="00DB20FE"/>
    <w:rsid w:val="00DB2585"/>
    <w:rsid w:val="00DB61EF"/>
    <w:rsid w:val="00DB7398"/>
    <w:rsid w:val="00DC27C9"/>
    <w:rsid w:val="00DC31EA"/>
    <w:rsid w:val="00DC661C"/>
    <w:rsid w:val="00DC7A38"/>
    <w:rsid w:val="00DD43A7"/>
    <w:rsid w:val="00DE4ABB"/>
    <w:rsid w:val="00DF06EA"/>
    <w:rsid w:val="00DF3C15"/>
    <w:rsid w:val="00DF6A62"/>
    <w:rsid w:val="00E00358"/>
    <w:rsid w:val="00E0343D"/>
    <w:rsid w:val="00E069AF"/>
    <w:rsid w:val="00E1378F"/>
    <w:rsid w:val="00E237D1"/>
    <w:rsid w:val="00E256C4"/>
    <w:rsid w:val="00E4159D"/>
    <w:rsid w:val="00E42804"/>
    <w:rsid w:val="00E4492E"/>
    <w:rsid w:val="00E559B9"/>
    <w:rsid w:val="00E56DBD"/>
    <w:rsid w:val="00E62CBD"/>
    <w:rsid w:val="00E65B1F"/>
    <w:rsid w:val="00E7088D"/>
    <w:rsid w:val="00E753FE"/>
    <w:rsid w:val="00E76749"/>
    <w:rsid w:val="00E7676C"/>
    <w:rsid w:val="00E84F23"/>
    <w:rsid w:val="00E908CB"/>
    <w:rsid w:val="00E959A0"/>
    <w:rsid w:val="00E9616A"/>
    <w:rsid w:val="00EA6866"/>
    <w:rsid w:val="00EB13BE"/>
    <w:rsid w:val="00EB6435"/>
    <w:rsid w:val="00EC0127"/>
    <w:rsid w:val="00EE2882"/>
    <w:rsid w:val="00EF4E00"/>
    <w:rsid w:val="00F01A6B"/>
    <w:rsid w:val="00F07D9A"/>
    <w:rsid w:val="00F1086B"/>
    <w:rsid w:val="00F126E1"/>
    <w:rsid w:val="00F213E3"/>
    <w:rsid w:val="00F227F0"/>
    <w:rsid w:val="00F270F5"/>
    <w:rsid w:val="00F30EF1"/>
    <w:rsid w:val="00F339CD"/>
    <w:rsid w:val="00F42112"/>
    <w:rsid w:val="00F44203"/>
    <w:rsid w:val="00F45878"/>
    <w:rsid w:val="00F72D89"/>
    <w:rsid w:val="00F77CCD"/>
    <w:rsid w:val="00F81EBC"/>
    <w:rsid w:val="00F95CA8"/>
    <w:rsid w:val="00F9756B"/>
    <w:rsid w:val="00FB30F5"/>
    <w:rsid w:val="00FC0505"/>
    <w:rsid w:val="00FC1D0B"/>
    <w:rsid w:val="00FC5335"/>
    <w:rsid w:val="00FC67A3"/>
    <w:rsid w:val="00FD5025"/>
    <w:rsid w:val="00FD5AAB"/>
    <w:rsid w:val="00FE37DD"/>
    <w:rsid w:val="00FE42D3"/>
    <w:rsid w:val="00FE6D4B"/>
    <w:rsid w:val="00FE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783"/>
    <w:rPr>
      <w:b/>
      <w:bCs/>
    </w:rPr>
  </w:style>
  <w:style w:type="character" w:styleId="a5">
    <w:name w:val="Hyperlink"/>
    <w:basedOn w:val="a0"/>
    <w:uiPriority w:val="99"/>
    <w:unhideWhenUsed/>
    <w:rsid w:val="00784783"/>
    <w:rPr>
      <w:color w:val="0000FF"/>
      <w:u w:val="single"/>
    </w:rPr>
  </w:style>
  <w:style w:type="character" w:styleId="a6">
    <w:name w:val="Emphasis"/>
    <w:basedOn w:val="a0"/>
    <w:uiPriority w:val="20"/>
    <w:qFormat/>
    <w:rsid w:val="00784783"/>
    <w:rPr>
      <w:i/>
      <w:iCs/>
    </w:rPr>
  </w:style>
  <w:style w:type="character" w:customStyle="1" w:styleId="apple-converted-space">
    <w:name w:val="apple-converted-space"/>
    <w:basedOn w:val="a0"/>
    <w:rsid w:val="00784783"/>
  </w:style>
  <w:style w:type="paragraph" w:styleId="a7">
    <w:name w:val="List Paragraph"/>
    <w:basedOn w:val="a"/>
    <w:uiPriority w:val="34"/>
    <w:qFormat/>
    <w:rsid w:val="00784783"/>
    <w:pPr>
      <w:ind w:left="720"/>
      <w:contextualSpacing/>
    </w:pPr>
  </w:style>
  <w:style w:type="table" w:styleId="a8">
    <w:name w:val="Table Grid"/>
    <w:basedOn w:val="a1"/>
    <w:uiPriority w:val="59"/>
    <w:rsid w:val="00B01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perm.ru/upload/pages/9420/Zakon_Permskogo_kraja_ot_05.02.2016_N_602-PK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odperm.ru/actions/social/family/camp/Compens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perm.ru/actions/social/family/camp/Compensation/" TargetMode="External"/><Relationship Id="rId5" Type="http://schemas.openxmlformats.org/officeDocument/2006/relationships/hyperlink" Target="http://minsoc.permkrai.ru/sotsialnaya-pomoshch-i-podderzhka/reestr-postavshchikov-uslug-po-organizatsii-otdykha-detey-i-ikh-ozdorovleni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st.ekonomist-pozdina</dc:creator>
  <cp:keywords/>
  <dc:description/>
  <cp:lastModifiedBy>Кабинет Информатики</cp:lastModifiedBy>
  <cp:revision>44</cp:revision>
  <dcterms:created xsi:type="dcterms:W3CDTF">2017-02-10T03:51:00Z</dcterms:created>
  <dcterms:modified xsi:type="dcterms:W3CDTF">2019-04-05T03:59:00Z</dcterms:modified>
</cp:coreProperties>
</file>